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8640"/>
      </w:tblGrid>
      <w:tr w:rsidR="00C615A0" w:rsidTr="00E17524">
        <w:trPr>
          <w:trHeight w:val="620"/>
        </w:trPr>
        <w:tc>
          <w:tcPr>
            <w:tcW w:w="1368" w:type="dxa"/>
            <w:vMerge w:val="restart"/>
          </w:tcPr>
          <w:p w:rsidR="00C615A0" w:rsidRPr="003B0D4D" w:rsidRDefault="00C615A0" w:rsidP="00E17524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 wp14:anchorId="58257010" wp14:editId="2F48ED41">
                  <wp:extent cx="733425" cy="781050"/>
                  <wp:effectExtent l="0" t="0" r="9525" b="0"/>
                  <wp:docPr id="5" name="Picture 5" descr="Sljp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ljp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C615A0" w:rsidRPr="00D25CAE" w:rsidRDefault="00C615A0" w:rsidP="00E17524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C615A0" w:rsidRPr="00D25CAE" w:rsidRDefault="00C615A0" w:rsidP="00E17524">
            <w:pPr>
              <w:rPr>
                <w:rFonts w:ascii="Century" w:hAnsi="Century"/>
                <w:b/>
                <w:sz w:val="24"/>
                <w:szCs w:val="24"/>
              </w:rPr>
            </w:pPr>
            <w:r w:rsidRPr="00D25CAE">
              <w:rPr>
                <w:rFonts w:ascii="Century" w:hAnsi="Century"/>
                <w:b/>
                <w:sz w:val="24"/>
                <w:szCs w:val="24"/>
              </w:rPr>
              <w:t>The Urban Assembly School for Law and Justice</w:t>
            </w:r>
          </w:p>
        </w:tc>
      </w:tr>
      <w:tr w:rsidR="00C615A0" w:rsidTr="00E17524">
        <w:trPr>
          <w:trHeight w:val="755"/>
        </w:trPr>
        <w:tc>
          <w:tcPr>
            <w:tcW w:w="1368" w:type="dxa"/>
            <w:vMerge/>
          </w:tcPr>
          <w:p w:rsidR="00C615A0" w:rsidRPr="003B0D4D" w:rsidRDefault="00C615A0" w:rsidP="00E17524">
            <w:pPr>
              <w:rPr>
                <w:rFonts w:ascii="Century" w:hAnsi="Century"/>
              </w:rPr>
            </w:pPr>
          </w:p>
        </w:tc>
        <w:tc>
          <w:tcPr>
            <w:tcW w:w="8640" w:type="dxa"/>
            <w:tcBorders>
              <w:bottom w:val="single" w:sz="24" w:space="0" w:color="auto"/>
            </w:tcBorders>
          </w:tcPr>
          <w:p w:rsidR="00C615A0" w:rsidRPr="00D25CAE" w:rsidRDefault="00C615A0" w:rsidP="00E17524">
            <w:pPr>
              <w:rPr>
                <w:rFonts w:ascii="Century" w:hAnsi="Century"/>
                <w:i/>
              </w:rPr>
            </w:pPr>
            <w:r w:rsidRPr="003B0D4D">
              <w:rPr>
                <w:rFonts w:ascii="Century" w:hAnsi="Century"/>
              </w:rPr>
              <w:t xml:space="preserve">283 Adams Street  </w:t>
            </w:r>
            <w:r w:rsidRPr="003B0D4D">
              <w:rPr>
                <w:rFonts w:ascii="Century" w:hAnsi="Century"/>
              </w:rPr>
              <w:sym w:font="Wingdings" w:char="F09F"/>
            </w:r>
            <w:r w:rsidRPr="003B0D4D">
              <w:rPr>
                <w:rFonts w:ascii="Century" w:hAnsi="Century"/>
              </w:rPr>
              <w:t xml:space="preserve">  Brooklyn, NY  11201  </w:t>
            </w:r>
            <w:r w:rsidRPr="003B0D4D">
              <w:rPr>
                <w:rFonts w:ascii="Century" w:hAnsi="Century"/>
              </w:rPr>
              <w:sym w:font="Wingdings" w:char="F09F"/>
            </w:r>
            <w:r w:rsidRPr="003B0D4D">
              <w:rPr>
                <w:rFonts w:ascii="Century" w:hAnsi="Century"/>
              </w:rPr>
              <w:t xml:space="preserve">  (718) 858-1160</w:t>
            </w:r>
          </w:p>
          <w:p w:rsidR="00C615A0" w:rsidRPr="003B0D4D" w:rsidRDefault="00C615A0" w:rsidP="00E17524">
            <w:pPr>
              <w:rPr>
                <w:rFonts w:ascii="Century" w:hAnsi="Century"/>
              </w:rPr>
            </w:pPr>
            <w:r w:rsidRPr="00D25CAE">
              <w:rPr>
                <w:rFonts w:ascii="Century" w:hAnsi="Century"/>
                <w:i/>
              </w:rPr>
              <w:t>Suzette L. Dyer, Principal</w:t>
            </w:r>
          </w:p>
        </w:tc>
      </w:tr>
    </w:tbl>
    <w:p w:rsidR="00C615A0" w:rsidRDefault="00C615A0" w:rsidP="00C615A0">
      <w:pPr>
        <w:pStyle w:val="NoSpacing"/>
        <w:rPr>
          <w:rFonts w:ascii="Century" w:hAnsi="Century"/>
        </w:rPr>
      </w:pPr>
    </w:p>
    <w:p w:rsidR="00C615A0" w:rsidRDefault="00C615A0" w:rsidP="00C615A0">
      <w:pPr>
        <w:pStyle w:val="NoSpacing"/>
        <w:rPr>
          <w:rFonts w:ascii="Century" w:hAnsi="Century"/>
        </w:rPr>
      </w:pPr>
    </w:p>
    <w:p w:rsidR="00C615A0" w:rsidRPr="00190973" w:rsidRDefault="00C615A0" w:rsidP="00C615A0">
      <w:pPr>
        <w:pStyle w:val="NoSpacing"/>
        <w:jc w:val="center"/>
        <w:rPr>
          <w:rFonts w:ascii="Century" w:hAnsi="Century"/>
        </w:rPr>
      </w:pPr>
      <w:r w:rsidRPr="00190973">
        <w:rPr>
          <w:rFonts w:ascii="Century" w:hAnsi="Century"/>
        </w:rPr>
        <w:t>Minutes of the SLJ PTA</w:t>
      </w:r>
    </w:p>
    <w:p w:rsidR="00C615A0" w:rsidRPr="00190973" w:rsidRDefault="00C615A0" w:rsidP="00C615A0">
      <w:pPr>
        <w:pStyle w:val="NoSpacing"/>
        <w:jc w:val="center"/>
        <w:rPr>
          <w:rFonts w:ascii="Century" w:hAnsi="Century"/>
        </w:rPr>
      </w:pPr>
      <w:r w:rsidRPr="00190973">
        <w:rPr>
          <w:rFonts w:ascii="Century" w:hAnsi="Century"/>
        </w:rPr>
        <w:t xml:space="preserve">Meeting </w:t>
      </w:r>
      <w:r w:rsidR="00812E5E">
        <w:rPr>
          <w:rFonts w:ascii="Century" w:hAnsi="Century"/>
        </w:rPr>
        <w:t>h</w:t>
      </w:r>
      <w:r w:rsidRPr="00190973">
        <w:rPr>
          <w:rFonts w:ascii="Century" w:hAnsi="Century"/>
        </w:rPr>
        <w:t xml:space="preserve">eld Thursday, </w:t>
      </w:r>
      <w:r>
        <w:rPr>
          <w:rFonts w:ascii="Century" w:hAnsi="Century"/>
        </w:rPr>
        <w:t>December 10</w:t>
      </w:r>
      <w:r w:rsidRPr="00190973">
        <w:rPr>
          <w:rFonts w:ascii="Century" w:hAnsi="Century"/>
        </w:rPr>
        <w:t>, 2015</w:t>
      </w:r>
    </w:p>
    <w:p w:rsidR="00C615A0" w:rsidRPr="00190973" w:rsidRDefault="00C615A0" w:rsidP="00C615A0">
      <w:pPr>
        <w:pStyle w:val="NoSpacing"/>
        <w:rPr>
          <w:rFonts w:ascii="Century" w:hAnsi="Centur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9591"/>
      </w:tblGrid>
      <w:tr w:rsidR="00C615A0" w:rsidRPr="00190973" w:rsidTr="00E17524">
        <w:tc>
          <w:tcPr>
            <w:tcW w:w="417" w:type="dxa"/>
          </w:tcPr>
          <w:p w:rsidR="00C615A0" w:rsidRPr="00190973" w:rsidRDefault="00C615A0" w:rsidP="00E17524">
            <w:pPr>
              <w:pStyle w:val="NoSpacing"/>
              <w:rPr>
                <w:rFonts w:ascii="Century" w:hAnsi="Century"/>
              </w:rPr>
            </w:pPr>
            <w:r w:rsidRPr="00190973">
              <w:rPr>
                <w:rFonts w:ascii="Century" w:hAnsi="Century"/>
              </w:rPr>
              <w:t>1.</w:t>
            </w:r>
          </w:p>
        </w:tc>
        <w:tc>
          <w:tcPr>
            <w:tcW w:w="9591" w:type="dxa"/>
          </w:tcPr>
          <w:p w:rsidR="00C615A0" w:rsidRPr="00190973" w:rsidRDefault="00C615A0" w:rsidP="00E17524">
            <w:pPr>
              <w:pStyle w:val="NoSpacing"/>
              <w:rPr>
                <w:rFonts w:ascii="Century" w:hAnsi="Century"/>
                <w:u w:val="single"/>
              </w:rPr>
            </w:pPr>
            <w:r w:rsidRPr="00190973">
              <w:rPr>
                <w:rFonts w:ascii="Century" w:hAnsi="Century"/>
                <w:u w:val="single"/>
              </w:rPr>
              <w:t>Call to Order and Welcome</w:t>
            </w:r>
          </w:p>
          <w:p w:rsidR="00C615A0" w:rsidRPr="00190973" w:rsidRDefault="00C615A0" w:rsidP="00E17524">
            <w:pPr>
              <w:pStyle w:val="NoSpacing"/>
              <w:rPr>
                <w:rFonts w:ascii="Century" w:hAnsi="Century"/>
              </w:rPr>
            </w:pPr>
            <w:r w:rsidRPr="00190973">
              <w:rPr>
                <w:rFonts w:ascii="Century" w:hAnsi="Century"/>
              </w:rPr>
              <w:t>After establishing a quorum, the regular monthly meeting of the Parent-Teacher Association of SLJ High School was called to order at 6:1</w:t>
            </w:r>
            <w:r>
              <w:rPr>
                <w:rFonts w:ascii="Century" w:hAnsi="Century"/>
              </w:rPr>
              <w:t>7</w:t>
            </w:r>
            <w:r w:rsidRPr="00190973">
              <w:rPr>
                <w:rFonts w:ascii="Century" w:hAnsi="Century"/>
              </w:rPr>
              <w:t xml:space="preserve"> PM by Monet Nicholas, President.  The meeting was held in the cafeteria.  An attendance sheet was circulated.</w:t>
            </w:r>
          </w:p>
          <w:p w:rsidR="00C615A0" w:rsidRPr="003F70C0" w:rsidRDefault="00C615A0" w:rsidP="00E17524">
            <w:pPr>
              <w:pStyle w:val="NoSpacing"/>
              <w:rPr>
                <w:rFonts w:ascii="Century" w:hAnsi="Century"/>
                <w:sz w:val="18"/>
                <w:szCs w:val="18"/>
              </w:rPr>
            </w:pPr>
          </w:p>
        </w:tc>
      </w:tr>
      <w:tr w:rsidR="00C615A0" w:rsidRPr="00190973" w:rsidTr="00E17524">
        <w:tc>
          <w:tcPr>
            <w:tcW w:w="417" w:type="dxa"/>
          </w:tcPr>
          <w:p w:rsidR="00C615A0" w:rsidRPr="00190973" w:rsidRDefault="00C615A0" w:rsidP="00E17524">
            <w:pPr>
              <w:pStyle w:val="NoSpacing"/>
              <w:rPr>
                <w:rFonts w:ascii="Century" w:hAnsi="Century"/>
              </w:rPr>
            </w:pPr>
            <w:r w:rsidRPr="00190973">
              <w:rPr>
                <w:rFonts w:ascii="Century" w:hAnsi="Century"/>
              </w:rPr>
              <w:t>2.</w:t>
            </w:r>
          </w:p>
        </w:tc>
        <w:tc>
          <w:tcPr>
            <w:tcW w:w="9591" w:type="dxa"/>
          </w:tcPr>
          <w:p w:rsidR="00B77EB2" w:rsidRPr="00190973" w:rsidRDefault="00B77EB2" w:rsidP="00B77EB2">
            <w:pPr>
              <w:pStyle w:val="NoSpacing"/>
              <w:rPr>
                <w:rFonts w:ascii="Century" w:hAnsi="Century"/>
                <w:u w:val="single"/>
              </w:rPr>
            </w:pPr>
            <w:r w:rsidRPr="00190973">
              <w:rPr>
                <w:rFonts w:ascii="Century" w:hAnsi="Century"/>
                <w:u w:val="single"/>
              </w:rPr>
              <w:t>Principal’s Report</w:t>
            </w:r>
          </w:p>
          <w:p w:rsidR="00B77EB2" w:rsidRPr="00190973" w:rsidRDefault="00B77EB2" w:rsidP="00B77EB2">
            <w:pPr>
              <w:pStyle w:val="NoSpacing"/>
              <w:rPr>
                <w:rFonts w:ascii="Century" w:hAnsi="Century"/>
              </w:rPr>
            </w:pPr>
            <w:r w:rsidRPr="00190973">
              <w:rPr>
                <w:rFonts w:ascii="Century" w:hAnsi="Century"/>
              </w:rPr>
              <w:t>Principal Dyer</w:t>
            </w:r>
            <w:r>
              <w:rPr>
                <w:rFonts w:ascii="Century" w:hAnsi="Century"/>
              </w:rPr>
              <w:t xml:space="preserve"> addressed the membership.</w:t>
            </w:r>
          </w:p>
          <w:p w:rsidR="00B77EB2" w:rsidRDefault="00B77EB2" w:rsidP="00B77EB2">
            <w:pPr>
              <w:pStyle w:val="NoSpacing"/>
              <w:numPr>
                <w:ilvl w:val="0"/>
                <w:numId w:val="1"/>
              </w:numPr>
              <w:rPr>
                <w:rFonts w:ascii="Century" w:hAnsi="Century"/>
              </w:rPr>
            </w:pPr>
            <w:r w:rsidRPr="00DB6758">
              <w:rPr>
                <w:rFonts w:ascii="Century" w:hAnsi="Century"/>
                <w:i/>
              </w:rPr>
              <w:t>School Quality Review</w:t>
            </w:r>
            <w:r w:rsidRPr="00190973">
              <w:rPr>
                <w:rFonts w:ascii="Century" w:hAnsi="Century"/>
              </w:rPr>
              <w:t xml:space="preserve"> – </w:t>
            </w:r>
            <w:r>
              <w:rPr>
                <w:rFonts w:ascii="Century" w:hAnsi="Century"/>
              </w:rPr>
              <w:t xml:space="preserve">The SQR took place last Friday, </w:t>
            </w:r>
            <w:r w:rsidRPr="00190973">
              <w:rPr>
                <w:rFonts w:ascii="Century" w:hAnsi="Century"/>
              </w:rPr>
              <w:t>December 4.</w:t>
            </w:r>
            <w:r>
              <w:rPr>
                <w:rFonts w:ascii="Century" w:hAnsi="Century"/>
              </w:rPr>
              <w:t xml:space="preserve">  The school is ranked in five areas.  We received a well-developed, which is the highest score, in all areas.  Principal Dyer personally thanked</w:t>
            </w:r>
            <w:r w:rsidR="00812E5E">
              <w:rPr>
                <w:rFonts w:ascii="Century" w:hAnsi="Century"/>
              </w:rPr>
              <w:t xml:space="preserve"> each</w:t>
            </w:r>
            <w:r>
              <w:rPr>
                <w:rFonts w:ascii="Century" w:hAnsi="Century"/>
              </w:rPr>
              <w:t xml:space="preserve"> parent who met with the Quality Reviewer.</w:t>
            </w:r>
          </w:p>
          <w:p w:rsidR="00B77EB2" w:rsidRDefault="00B77EB2" w:rsidP="00B77EB2">
            <w:pPr>
              <w:pStyle w:val="NoSpacing"/>
              <w:numPr>
                <w:ilvl w:val="0"/>
                <w:numId w:val="1"/>
              </w:numPr>
              <w:rPr>
                <w:rFonts w:ascii="Century" w:hAnsi="Century"/>
              </w:rPr>
            </w:pPr>
            <w:r>
              <w:rPr>
                <w:rFonts w:ascii="Century" w:hAnsi="Century"/>
                <w:i/>
              </w:rPr>
              <w:t xml:space="preserve">Regents Exams </w:t>
            </w:r>
            <w:r>
              <w:rPr>
                <w:rFonts w:ascii="Century" w:hAnsi="Century"/>
              </w:rPr>
              <w:t xml:space="preserve">– </w:t>
            </w:r>
            <w:r w:rsidR="005829FD">
              <w:rPr>
                <w:rFonts w:ascii="Century" w:hAnsi="Century"/>
              </w:rPr>
              <w:t xml:space="preserve">Mock Regents exams </w:t>
            </w:r>
            <w:r>
              <w:rPr>
                <w:rFonts w:ascii="Century" w:hAnsi="Century"/>
              </w:rPr>
              <w:t>will be given December 22.  Dismissal will be at 2:30 PM.  Regents exams</w:t>
            </w:r>
            <w:r w:rsidR="005829FD">
              <w:rPr>
                <w:rFonts w:ascii="Century" w:hAnsi="Century"/>
              </w:rPr>
              <w:t xml:space="preserve"> </w:t>
            </w:r>
            <w:r w:rsidR="006E5539">
              <w:rPr>
                <w:rFonts w:ascii="Century" w:hAnsi="Century"/>
              </w:rPr>
              <w:t>will be given January 26 – January 29</w:t>
            </w:r>
            <w:r w:rsidR="005829FD">
              <w:rPr>
                <w:rFonts w:ascii="Century" w:hAnsi="Century"/>
              </w:rPr>
              <w:t xml:space="preserve">. </w:t>
            </w:r>
            <w:r>
              <w:rPr>
                <w:rFonts w:ascii="Century" w:hAnsi="Century"/>
              </w:rPr>
              <w:t xml:space="preserve"> Regents prep info will be sent home.  Please reach out to the Parent Coordinator, Mr. Harris, should you have any questions.  Exams will be discussed in Advisory.</w:t>
            </w:r>
          </w:p>
          <w:p w:rsidR="00B77EB2" w:rsidRPr="00C615A0" w:rsidRDefault="00B77EB2" w:rsidP="00B77EB2">
            <w:pPr>
              <w:pStyle w:val="NoSpacing"/>
              <w:numPr>
                <w:ilvl w:val="0"/>
                <w:numId w:val="1"/>
              </w:numPr>
              <w:rPr>
                <w:rFonts w:ascii="Century" w:hAnsi="Century"/>
              </w:rPr>
            </w:pPr>
            <w:r>
              <w:rPr>
                <w:rFonts w:ascii="Century" w:hAnsi="Century"/>
                <w:i/>
              </w:rPr>
              <w:t xml:space="preserve">Other Assessments </w:t>
            </w:r>
            <w:r>
              <w:rPr>
                <w:rFonts w:ascii="Century" w:hAnsi="Century"/>
              </w:rPr>
              <w:t>– Degrees of Reading Performance exam will be given December 23.  Dismissal is at 2 PM.</w:t>
            </w:r>
          </w:p>
          <w:p w:rsidR="00C615A0" w:rsidRDefault="00B77EB2" w:rsidP="00B77EB2">
            <w:pPr>
              <w:pStyle w:val="NoSpacing"/>
              <w:numPr>
                <w:ilvl w:val="0"/>
                <w:numId w:val="1"/>
              </w:numPr>
              <w:rPr>
                <w:rFonts w:ascii="Century" w:hAnsi="Century"/>
              </w:rPr>
            </w:pPr>
            <w:r w:rsidRPr="0031082E">
              <w:rPr>
                <w:rFonts w:ascii="Century" w:hAnsi="Century"/>
                <w:i/>
              </w:rPr>
              <w:t>Winter Recess</w:t>
            </w:r>
            <w:r>
              <w:rPr>
                <w:rFonts w:ascii="Century" w:hAnsi="Century"/>
              </w:rPr>
              <w:t xml:space="preserve"> – December 24 through January 1.  Students return Monday, January 4, 2016.</w:t>
            </w:r>
          </w:p>
          <w:p w:rsidR="00B77EB2" w:rsidRPr="003F70C0" w:rsidRDefault="00B77EB2" w:rsidP="00B77EB2">
            <w:pPr>
              <w:pStyle w:val="NoSpacing"/>
              <w:rPr>
                <w:rFonts w:ascii="Century" w:hAnsi="Century"/>
                <w:sz w:val="18"/>
                <w:szCs w:val="18"/>
              </w:rPr>
            </w:pPr>
          </w:p>
        </w:tc>
      </w:tr>
      <w:tr w:rsidR="00C615A0" w:rsidRPr="00190973" w:rsidTr="00E17524">
        <w:tc>
          <w:tcPr>
            <w:tcW w:w="417" w:type="dxa"/>
          </w:tcPr>
          <w:p w:rsidR="00C615A0" w:rsidRPr="00190973" w:rsidRDefault="00C615A0" w:rsidP="00E17524">
            <w:pPr>
              <w:pStyle w:val="NoSpacing"/>
              <w:rPr>
                <w:rFonts w:ascii="Century" w:hAnsi="Century"/>
              </w:rPr>
            </w:pPr>
            <w:r w:rsidRPr="00190973">
              <w:rPr>
                <w:rFonts w:ascii="Century" w:hAnsi="Century"/>
              </w:rPr>
              <w:t>3.</w:t>
            </w:r>
          </w:p>
        </w:tc>
        <w:tc>
          <w:tcPr>
            <w:tcW w:w="9591" w:type="dxa"/>
          </w:tcPr>
          <w:p w:rsidR="00B77EB2" w:rsidRPr="00190973" w:rsidRDefault="00B77EB2" w:rsidP="00B77EB2">
            <w:pPr>
              <w:pStyle w:val="NoSpacing"/>
              <w:rPr>
                <w:rFonts w:ascii="Century" w:hAnsi="Century"/>
                <w:u w:val="single"/>
              </w:rPr>
            </w:pPr>
            <w:r w:rsidRPr="00190973">
              <w:rPr>
                <w:rFonts w:ascii="Century" w:hAnsi="Century"/>
                <w:u w:val="single"/>
              </w:rPr>
              <w:t>Minutes from the Previous Meeting</w:t>
            </w:r>
          </w:p>
          <w:p w:rsidR="00B77EB2" w:rsidRPr="00190973" w:rsidRDefault="00B77EB2" w:rsidP="00B77EB2">
            <w:pPr>
              <w:pStyle w:val="NoSpacing"/>
              <w:rPr>
                <w:rFonts w:ascii="Century" w:hAnsi="Century"/>
              </w:rPr>
            </w:pPr>
            <w:r w:rsidRPr="00190973">
              <w:rPr>
                <w:rFonts w:ascii="Century" w:hAnsi="Century"/>
              </w:rPr>
              <w:t xml:space="preserve">The minutes from </w:t>
            </w:r>
            <w:r>
              <w:rPr>
                <w:rFonts w:ascii="Century" w:hAnsi="Century"/>
              </w:rPr>
              <w:t>November 12</w:t>
            </w:r>
            <w:r w:rsidRPr="00190973">
              <w:rPr>
                <w:rFonts w:ascii="Century" w:hAnsi="Century"/>
              </w:rPr>
              <w:t>, 2015 were distributed</w:t>
            </w:r>
            <w:r>
              <w:rPr>
                <w:rFonts w:ascii="Century" w:hAnsi="Century"/>
              </w:rPr>
              <w:t xml:space="preserve"> and approved as written by consensus. </w:t>
            </w:r>
          </w:p>
          <w:p w:rsidR="0031082E" w:rsidRPr="003F70C0" w:rsidRDefault="0031082E" w:rsidP="00B77EB2">
            <w:pPr>
              <w:pStyle w:val="NoSpacing"/>
              <w:rPr>
                <w:rFonts w:ascii="Century" w:hAnsi="Century"/>
                <w:sz w:val="18"/>
                <w:szCs w:val="18"/>
              </w:rPr>
            </w:pPr>
          </w:p>
        </w:tc>
      </w:tr>
      <w:tr w:rsidR="00C615A0" w:rsidRPr="00190973" w:rsidTr="00E17524">
        <w:tc>
          <w:tcPr>
            <w:tcW w:w="417" w:type="dxa"/>
          </w:tcPr>
          <w:p w:rsidR="00C615A0" w:rsidRPr="00190973" w:rsidRDefault="00C615A0" w:rsidP="00E17524">
            <w:pPr>
              <w:pStyle w:val="NoSpacing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4.</w:t>
            </w:r>
          </w:p>
        </w:tc>
        <w:tc>
          <w:tcPr>
            <w:tcW w:w="9591" w:type="dxa"/>
          </w:tcPr>
          <w:p w:rsidR="00B77EB2" w:rsidRDefault="00B77EB2" w:rsidP="00B77EB2">
            <w:pPr>
              <w:pStyle w:val="NoSpacing"/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  <w:u w:val="single"/>
              </w:rPr>
              <w:t>President’s Report</w:t>
            </w:r>
          </w:p>
          <w:p w:rsidR="00B77EB2" w:rsidRDefault="007F6794" w:rsidP="00B77EB2">
            <w:pPr>
              <w:pStyle w:val="NoSpacing"/>
              <w:numPr>
                <w:ilvl w:val="0"/>
                <w:numId w:val="2"/>
              </w:numPr>
              <w:rPr>
                <w:rFonts w:ascii="Century" w:hAnsi="Century"/>
              </w:rPr>
            </w:pPr>
            <w:r>
              <w:rPr>
                <w:rFonts w:ascii="Century" w:hAnsi="Century"/>
                <w:i/>
              </w:rPr>
              <w:t>Fundraising Event</w:t>
            </w:r>
            <w:r w:rsidR="00B77EB2" w:rsidRPr="00435103">
              <w:rPr>
                <w:rFonts w:ascii="Century" w:hAnsi="Century"/>
              </w:rPr>
              <w:t xml:space="preserve"> – </w:t>
            </w:r>
            <w:r>
              <w:rPr>
                <w:rFonts w:ascii="Century" w:hAnsi="Century"/>
              </w:rPr>
              <w:t>A Fashion Show is in the works for Spring 2016.  Anticipating a higher parent turn out since students will be participating.</w:t>
            </w:r>
            <w:r w:rsidR="00B77EB2" w:rsidRPr="00435103">
              <w:rPr>
                <w:rFonts w:ascii="Century" w:hAnsi="Century"/>
              </w:rPr>
              <w:t xml:space="preserve"> </w:t>
            </w:r>
          </w:p>
          <w:p w:rsidR="00B77EB2" w:rsidRDefault="007F6794" w:rsidP="00B77EB2">
            <w:pPr>
              <w:pStyle w:val="NoSpacing"/>
              <w:numPr>
                <w:ilvl w:val="0"/>
                <w:numId w:val="2"/>
              </w:numPr>
              <w:rPr>
                <w:rFonts w:ascii="Century" w:hAnsi="Century"/>
              </w:rPr>
            </w:pPr>
            <w:r>
              <w:rPr>
                <w:rFonts w:ascii="Century" w:hAnsi="Century"/>
                <w:i/>
              </w:rPr>
              <w:t>Refreshments</w:t>
            </w:r>
            <w:r w:rsidR="00B77EB2" w:rsidRPr="00AD7A70">
              <w:rPr>
                <w:rFonts w:ascii="Century" w:hAnsi="Century"/>
                <w:i/>
              </w:rPr>
              <w:t xml:space="preserve"> </w:t>
            </w:r>
            <w:r w:rsidR="00B77EB2">
              <w:rPr>
                <w:rFonts w:ascii="Century" w:hAnsi="Century"/>
              </w:rPr>
              <w:t xml:space="preserve">– </w:t>
            </w:r>
            <w:r>
              <w:rPr>
                <w:rFonts w:ascii="Century" w:hAnsi="Century"/>
              </w:rPr>
              <w:t>A request was made for parents to donate food</w:t>
            </w:r>
            <w:r w:rsidR="00FB3C7C">
              <w:rPr>
                <w:rFonts w:ascii="Century" w:hAnsi="Century"/>
              </w:rPr>
              <w:t xml:space="preserve"> and beverage</w:t>
            </w:r>
            <w:r>
              <w:rPr>
                <w:rFonts w:ascii="Century" w:hAnsi="Century"/>
              </w:rPr>
              <w:t xml:space="preserve"> items for the PTA meetings.</w:t>
            </w:r>
          </w:p>
          <w:p w:rsidR="00C615A0" w:rsidRPr="003F70C0" w:rsidRDefault="00C615A0" w:rsidP="007F6794">
            <w:pPr>
              <w:pStyle w:val="NoSpacing"/>
              <w:rPr>
                <w:rFonts w:ascii="Century" w:hAnsi="Century"/>
                <w:sz w:val="18"/>
                <w:szCs w:val="18"/>
              </w:rPr>
            </w:pPr>
          </w:p>
        </w:tc>
      </w:tr>
      <w:tr w:rsidR="00C615A0" w:rsidRPr="00190973" w:rsidTr="00E17524">
        <w:tc>
          <w:tcPr>
            <w:tcW w:w="417" w:type="dxa"/>
          </w:tcPr>
          <w:p w:rsidR="00C615A0" w:rsidRPr="00190973" w:rsidRDefault="00FB3C7C" w:rsidP="00E17524">
            <w:pPr>
              <w:pStyle w:val="NoSpacing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5.</w:t>
            </w:r>
          </w:p>
        </w:tc>
        <w:tc>
          <w:tcPr>
            <w:tcW w:w="9591" w:type="dxa"/>
          </w:tcPr>
          <w:p w:rsidR="00C615A0" w:rsidRPr="007F6794" w:rsidRDefault="007F6794" w:rsidP="007F6794">
            <w:pPr>
              <w:pStyle w:val="NoSpacing"/>
              <w:rPr>
                <w:rFonts w:ascii="Century" w:hAnsi="Century"/>
                <w:u w:val="single"/>
              </w:rPr>
            </w:pPr>
            <w:r w:rsidRPr="007F6794">
              <w:rPr>
                <w:rFonts w:ascii="Century" w:hAnsi="Century"/>
                <w:u w:val="single"/>
              </w:rPr>
              <w:t>Elections</w:t>
            </w:r>
          </w:p>
          <w:p w:rsidR="002243E8" w:rsidRDefault="002243E8" w:rsidP="007F6794">
            <w:pPr>
              <w:pStyle w:val="NoSpacing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Shawanna Hall resigned leaving a vacancy for the Recording Secretary position.  The position was not able to be filled by succession, so an expedited election </w:t>
            </w:r>
            <w:r w:rsidR="00A75594">
              <w:rPr>
                <w:rFonts w:ascii="Century" w:hAnsi="Century"/>
              </w:rPr>
              <w:t>was in</w:t>
            </w:r>
            <w:r>
              <w:rPr>
                <w:rFonts w:ascii="Century" w:hAnsi="Century"/>
              </w:rPr>
              <w:t xml:space="preserve"> order.  Nominations were taken from the floor.  </w:t>
            </w:r>
            <w:r w:rsidR="00A75594">
              <w:rPr>
                <w:rFonts w:ascii="Century" w:hAnsi="Century"/>
              </w:rPr>
              <w:t>One n</w:t>
            </w:r>
            <w:r w:rsidR="003F70C0">
              <w:rPr>
                <w:rFonts w:ascii="Century" w:hAnsi="Century"/>
              </w:rPr>
              <w:t>ominee wa</w:t>
            </w:r>
            <w:r w:rsidR="00A75594">
              <w:rPr>
                <w:rFonts w:ascii="Century" w:hAnsi="Century"/>
              </w:rPr>
              <w:t xml:space="preserve">s offered.  </w:t>
            </w:r>
            <w:r>
              <w:rPr>
                <w:rFonts w:ascii="Century" w:hAnsi="Century"/>
              </w:rPr>
              <w:t>Results are as follows:</w:t>
            </w:r>
          </w:p>
          <w:p w:rsidR="002243E8" w:rsidRDefault="002243E8" w:rsidP="007F6794">
            <w:pPr>
              <w:pStyle w:val="NoSpacing"/>
              <w:rPr>
                <w:rFonts w:ascii="Century" w:hAnsi="Century"/>
              </w:rPr>
            </w:pPr>
          </w:p>
          <w:p w:rsidR="007F6794" w:rsidRDefault="004B2778" w:rsidP="007F6794">
            <w:pPr>
              <w:pStyle w:val="NoSpacing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Recording Secretary – Miko Simmons-Jones (9</w:t>
            </w:r>
            <w:r w:rsidRPr="004B2778">
              <w:rPr>
                <w:rFonts w:ascii="Century" w:hAnsi="Century"/>
                <w:vertAlign w:val="superscript"/>
              </w:rPr>
              <w:t>th</w:t>
            </w:r>
            <w:r>
              <w:rPr>
                <w:rFonts w:ascii="Century" w:hAnsi="Century"/>
              </w:rPr>
              <w:t xml:space="preserve"> &amp; 12</w:t>
            </w:r>
            <w:r w:rsidRPr="004B2778">
              <w:rPr>
                <w:rFonts w:ascii="Century" w:hAnsi="Century"/>
                <w:vertAlign w:val="superscript"/>
              </w:rPr>
              <w:t>th</w:t>
            </w:r>
            <w:r>
              <w:rPr>
                <w:rFonts w:ascii="Century" w:hAnsi="Century"/>
              </w:rPr>
              <w:t xml:space="preserve"> graders)</w:t>
            </w:r>
          </w:p>
          <w:p w:rsidR="004B2778" w:rsidRDefault="004B2778" w:rsidP="007F6794">
            <w:pPr>
              <w:pStyle w:val="NoSpacing"/>
              <w:rPr>
                <w:rFonts w:ascii="Century" w:hAnsi="Century"/>
              </w:rPr>
            </w:pPr>
          </w:p>
          <w:p w:rsidR="002243E8" w:rsidRDefault="004B2778" w:rsidP="002243E8">
            <w:pPr>
              <w:pStyle w:val="NoSpacing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Nata </w:t>
            </w:r>
            <w:r w:rsidR="00015087">
              <w:rPr>
                <w:rFonts w:ascii="Century" w:hAnsi="Century"/>
              </w:rPr>
              <w:t xml:space="preserve">Harris, </w:t>
            </w:r>
            <w:r w:rsidR="002243E8">
              <w:rPr>
                <w:rFonts w:ascii="Century" w:hAnsi="Century"/>
              </w:rPr>
              <w:t xml:space="preserve">our current </w:t>
            </w:r>
            <w:r w:rsidR="00015087">
              <w:rPr>
                <w:rFonts w:ascii="Century" w:hAnsi="Century"/>
              </w:rPr>
              <w:t xml:space="preserve">VP, will assume </w:t>
            </w:r>
            <w:r w:rsidR="002243E8">
              <w:rPr>
                <w:rFonts w:ascii="Century" w:hAnsi="Century"/>
              </w:rPr>
              <w:t xml:space="preserve">the </w:t>
            </w:r>
            <w:r w:rsidR="00015087">
              <w:rPr>
                <w:rFonts w:ascii="Century" w:hAnsi="Century"/>
              </w:rPr>
              <w:t>duties of the Correspond</w:t>
            </w:r>
            <w:r w:rsidR="002243E8">
              <w:rPr>
                <w:rFonts w:ascii="Century" w:hAnsi="Century"/>
              </w:rPr>
              <w:t>ing</w:t>
            </w:r>
            <w:r w:rsidR="00015087">
              <w:rPr>
                <w:rFonts w:ascii="Century" w:hAnsi="Century"/>
              </w:rPr>
              <w:t xml:space="preserve"> Secretary</w:t>
            </w:r>
            <w:r w:rsidR="002243E8">
              <w:rPr>
                <w:rFonts w:ascii="Century" w:hAnsi="Century"/>
              </w:rPr>
              <w:t>, a non-mandatory position</w:t>
            </w:r>
            <w:r w:rsidR="00015087">
              <w:rPr>
                <w:rFonts w:ascii="Century" w:hAnsi="Century"/>
              </w:rPr>
              <w:t>.</w:t>
            </w:r>
          </w:p>
          <w:p w:rsidR="003F70C0" w:rsidRDefault="003F70C0" w:rsidP="002243E8">
            <w:pPr>
              <w:pStyle w:val="NoSpacing"/>
              <w:rPr>
                <w:rFonts w:ascii="Century" w:hAnsi="Century"/>
              </w:rPr>
            </w:pPr>
          </w:p>
          <w:p w:rsidR="007946B6" w:rsidRPr="00190973" w:rsidRDefault="007946B6" w:rsidP="002243E8">
            <w:pPr>
              <w:pStyle w:val="NoSpacing"/>
              <w:rPr>
                <w:rFonts w:ascii="Century" w:hAnsi="Century"/>
              </w:rPr>
            </w:pPr>
          </w:p>
        </w:tc>
      </w:tr>
      <w:tr w:rsidR="00C615A0" w:rsidRPr="00190973" w:rsidTr="00E17524">
        <w:tc>
          <w:tcPr>
            <w:tcW w:w="417" w:type="dxa"/>
          </w:tcPr>
          <w:p w:rsidR="00C615A0" w:rsidRDefault="00C615A0" w:rsidP="00E17524">
            <w:pPr>
              <w:pStyle w:val="NoSpacing"/>
              <w:rPr>
                <w:rFonts w:ascii="Century" w:hAnsi="Century"/>
              </w:rPr>
            </w:pPr>
            <w:r>
              <w:rPr>
                <w:rFonts w:ascii="Century" w:hAnsi="Century"/>
              </w:rPr>
              <w:lastRenderedPageBreak/>
              <w:t>6.</w:t>
            </w:r>
          </w:p>
        </w:tc>
        <w:tc>
          <w:tcPr>
            <w:tcW w:w="9591" w:type="dxa"/>
          </w:tcPr>
          <w:p w:rsidR="007F6794" w:rsidRPr="00A50E2F" w:rsidRDefault="007F6794" w:rsidP="007F6794">
            <w:pPr>
              <w:pStyle w:val="NoSpacing"/>
              <w:rPr>
                <w:rFonts w:ascii="Century" w:hAnsi="Century"/>
                <w:u w:val="single"/>
              </w:rPr>
            </w:pPr>
            <w:r w:rsidRPr="00A50E2F">
              <w:rPr>
                <w:rFonts w:ascii="Century" w:hAnsi="Century"/>
                <w:u w:val="single"/>
              </w:rPr>
              <w:t>Treasurer’s Report</w:t>
            </w:r>
          </w:p>
          <w:p w:rsidR="007F6794" w:rsidRDefault="007F6794" w:rsidP="007F6794">
            <w:pPr>
              <w:pStyle w:val="NoSpacing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An oral report was given by Gerry Francois.  Our account balance to date is $1,394.38.  </w:t>
            </w:r>
          </w:p>
          <w:p w:rsidR="00C615A0" w:rsidRPr="00435103" w:rsidRDefault="00C615A0" w:rsidP="00B77EB2">
            <w:pPr>
              <w:pStyle w:val="NoSpacing"/>
              <w:rPr>
                <w:rFonts w:ascii="Century" w:hAnsi="Century"/>
              </w:rPr>
            </w:pPr>
          </w:p>
        </w:tc>
      </w:tr>
      <w:tr w:rsidR="004B2778" w:rsidRPr="00190973" w:rsidTr="00E17524">
        <w:tc>
          <w:tcPr>
            <w:tcW w:w="417" w:type="dxa"/>
          </w:tcPr>
          <w:p w:rsidR="004B2778" w:rsidRDefault="004B2778" w:rsidP="00E17524">
            <w:pPr>
              <w:pStyle w:val="NoSpacing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7.</w:t>
            </w:r>
          </w:p>
        </w:tc>
        <w:tc>
          <w:tcPr>
            <w:tcW w:w="9591" w:type="dxa"/>
          </w:tcPr>
          <w:p w:rsidR="004B2778" w:rsidRDefault="004B2778" w:rsidP="00E17524">
            <w:pPr>
              <w:pStyle w:val="NoSpacing"/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  <w:u w:val="single"/>
              </w:rPr>
              <w:t>Presentation – Introduction to Exercise/Fitness</w:t>
            </w:r>
          </w:p>
          <w:p w:rsidR="004B2778" w:rsidRDefault="00FB3C7C" w:rsidP="00FB3C7C">
            <w:pPr>
              <w:pStyle w:val="NoSpacing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Vincent Salubro, Physical Education</w:t>
            </w:r>
            <w:r w:rsidR="003F70C0">
              <w:rPr>
                <w:rFonts w:ascii="Century" w:hAnsi="Century"/>
              </w:rPr>
              <w:t>/Health Department</w:t>
            </w:r>
            <w:r>
              <w:rPr>
                <w:rFonts w:ascii="Century" w:hAnsi="Century"/>
              </w:rPr>
              <w:t xml:space="preserve">, and Lizette Lewis, Para Professional/Certified Personal Trainer, educated members on the benefits of physical fitness.  </w:t>
            </w:r>
            <w:r w:rsidR="00AF67B3">
              <w:rPr>
                <w:rFonts w:ascii="Century" w:hAnsi="Century"/>
              </w:rPr>
              <w:t xml:space="preserve">Mr. Salubro and Ms. Lewis </w:t>
            </w:r>
            <w:r>
              <w:rPr>
                <w:rFonts w:ascii="Century" w:hAnsi="Century"/>
              </w:rPr>
              <w:t xml:space="preserve">lead us in a </w:t>
            </w:r>
            <w:r w:rsidR="003F70C0">
              <w:rPr>
                <w:rFonts w:ascii="Century" w:hAnsi="Century"/>
              </w:rPr>
              <w:t xml:space="preserve">vigorous </w:t>
            </w:r>
            <w:r>
              <w:rPr>
                <w:rFonts w:ascii="Century" w:hAnsi="Century"/>
              </w:rPr>
              <w:t>workout.</w:t>
            </w:r>
          </w:p>
          <w:p w:rsidR="00FB3C7C" w:rsidRPr="004B2778" w:rsidRDefault="00FB3C7C" w:rsidP="00FB3C7C">
            <w:pPr>
              <w:pStyle w:val="NoSpacing"/>
              <w:rPr>
                <w:rFonts w:ascii="Century" w:hAnsi="Century"/>
              </w:rPr>
            </w:pPr>
          </w:p>
        </w:tc>
      </w:tr>
      <w:tr w:rsidR="004B2778" w:rsidRPr="00190973" w:rsidTr="00E17524">
        <w:tc>
          <w:tcPr>
            <w:tcW w:w="417" w:type="dxa"/>
          </w:tcPr>
          <w:p w:rsidR="004B2778" w:rsidRDefault="004B2778" w:rsidP="00E17524">
            <w:pPr>
              <w:pStyle w:val="NoSpacing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8.</w:t>
            </w:r>
          </w:p>
        </w:tc>
        <w:tc>
          <w:tcPr>
            <w:tcW w:w="9591" w:type="dxa"/>
          </w:tcPr>
          <w:p w:rsidR="004B2778" w:rsidRDefault="004B2778" w:rsidP="00E17524">
            <w:pPr>
              <w:pStyle w:val="NoSpacing"/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  <w:u w:val="single"/>
              </w:rPr>
              <w:t>Raffle Winners</w:t>
            </w:r>
          </w:p>
          <w:p w:rsidR="004B2778" w:rsidRDefault="004B2778" w:rsidP="00E17524">
            <w:pPr>
              <w:pStyle w:val="NoSpacing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Prize winners not present were contacted via phone number provided on ticket stub. </w:t>
            </w:r>
          </w:p>
          <w:p w:rsidR="004B2778" w:rsidRPr="004B2778" w:rsidRDefault="004B2778" w:rsidP="00E17524">
            <w:pPr>
              <w:pStyle w:val="NoSpacing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</w:t>
            </w:r>
          </w:p>
          <w:p w:rsidR="004B2778" w:rsidRDefault="004B2778" w:rsidP="00E17524">
            <w:pPr>
              <w:pStyle w:val="NoSpacing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Trader Joe’s Basket – Stuart Rose</w:t>
            </w:r>
          </w:p>
          <w:p w:rsidR="004B2778" w:rsidRDefault="004B2778" w:rsidP="00E17524">
            <w:pPr>
              <w:pStyle w:val="NoSpacing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Bloomingdale’s Basket – Gladys Simmon</w:t>
            </w:r>
          </w:p>
          <w:p w:rsidR="004B2778" w:rsidRDefault="004B2778" w:rsidP="00E17524">
            <w:pPr>
              <w:pStyle w:val="NoSpacing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Movie Night Basket – Ama Jones</w:t>
            </w:r>
          </w:p>
          <w:p w:rsidR="004B2778" w:rsidRDefault="004B2778" w:rsidP="00E17524">
            <w:pPr>
              <w:pStyle w:val="NoSpacing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Coffee Basket – E. Creque</w:t>
            </w:r>
          </w:p>
          <w:p w:rsidR="004B2778" w:rsidRPr="004B2778" w:rsidRDefault="004B2778" w:rsidP="00E17524">
            <w:pPr>
              <w:pStyle w:val="NoSpacing"/>
              <w:rPr>
                <w:rFonts w:ascii="Century" w:hAnsi="Century"/>
              </w:rPr>
            </w:pPr>
          </w:p>
        </w:tc>
      </w:tr>
      <w:tr w:rsidR="00FB3C7C" w:rsidRPr="00190973" w:rsidTr="00E17524">
        <w:tc>
          <w:tcPr>
            <w:tcW w:w="417" w:type="dxa"/>
          </w:tcPr>
          <w:p w:rsidR="00FB3C7C" w:rsidRDefault="00FB3C7C" w:rsidP="00E17524">
            <w:pPr>
              <w:pStyle w:val="NoSpacing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9.</w:t>
            </w:r>
          </w:p>
        </w:tc>
        <w:tc>
          <w:tcPr>
            <w:tcW w:w="9591" w:type="dxa"/>
          </w:tcPr>
          <w:p w:rsidR="00FB3C7C" w:rsidRDefault="00FB3C7C" w:rsidP="00E17524">
            <w:pPr>
              <w:pStyle w:val="NoSpacing"/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  <w:u w:val="single"/>
              </w:rPr>
              <w:t>Other Announcements</w:t>
            </w:r>
          </w:p>
          <w:p w:rsidR="00FB3C7C" w:rsidRDefault="00FB3C7C" w:rsidP="00E17524">
            <w:pPr>
              <w:pStyle w:val="NoSpacing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Assistant Principal Valentino made the following announcements:</w:t>
            </w:r>
          </w:p>
          <w:p w:rsidR="00FB3C7C" w:rsidRDefault="00FB3C7C" w:rsidP="00FB3C7C">
            <w:pPr>
              <w:pStyle w:val="NoSpacing"/>
              <w:numPr>
                <w:ilvl w:val="0"/>
                <w:numId w:val="3"/>
              </w:numPr>
              <w:rPr>
                <w:rFonts w:ascii="Century" w:hAnsi="Century"/>
              </w:rPr>
            </w:pPr>
            <w:r w:rsidRPr="00A75594">
              <w:rPr>
                <w:rFonts w:ascii="Century" w:hAnsi="Century"/>
                <w:i/>
              </w:rPr>
              <w:t xml:space="preserve">MOMA Trip </w:t>
            </w:r>
            <w:r>
              <w:rPr>
                <w:rFonts w:ascii="Century" w:hAnsi="Century"/>
              </w:rPr>
              <w:t>– 9</w:t>
            </w:r>
            <w:r w:rsidRPr="00FB3C7C">
              <w:rPr>
                <w:rFonts w:ascii="Century" w:hAnsi="Century"/>
                <w:vertAlign w:val="superscript"/>
              </w:rPr>
              <w:t>th</w:t>
            </w:r>
            <w:r>
              <w:rPr>
                <w:rFonts w:ascii="Century" w:hAnsi="Century"/>
              </w:rPr>
              <w:t xml:space="preserve"> graders will take a trip to the Museum of Modern Art on Friday, December 11.  They will begin a new book title</w:t>
            </w:r>
            <w:r w:rsidR="00AF67B3">
              <w:rPr>
                <w:rFonts w:ascii="Century" w:hAnsi="Century"/>
              </w:rPr>
              <w:t>d</w:t>
            </w:r>
            <w:r>
              <w:rPr>
                <w:rFonts w:ascii="Century" w:hAnsi="Century"/>
              </w:rPr>
              <w:t>, “Speak.”  Students should arrive home at the regular time.  We will return to school for those who have afterschool activities.</w:t>
            </w:r>
          </w:p>
          <w:p w:rsidR="00FB3C7C" w:rsidRDefault="00FB3C7C" w:rsidP="00FB3C7C">
            <w:pPr>
              <w:pStyle w:val="NoSpacing"/>
              <w:numPr>
                <w:ilvl w:val="0"/>
                <w:numId w:val="3"/>
              </w:numPr>
              <w:rPr>
                <w:rFonts w:ascii="Century" w:hAnsi="Century"/>
              </w:rPr>
            </w:pPr>
            <w:r w:rsidRPr="00A75594">
              <w:rPr>
                <w:rFonts w:ascii="Century" w:hAnsi="Century"/>
                <w:i/>
              </w:rPr>
              <w:t>Spirit Week</w:t>
            </w:r>
            <w:r>
              <w:rPr>
                <w:rFonts w:ascii="Century" w:hAnsi="Century"/>
              </w:rPr>
              <w:t xml:space="preserve"> – begins next Thursday.  There will be dress down days.  </w:t>
            </w:r>
          </w:p>
          <w:p w:rsidR="00A75594" w:rsidRDefault="00AF67B3" w:rsidP="00FB3C7C">
            <w:pPr>
              <w:pStyle w:val="NoSpacing"/>
              <w:numPr>
                <w:ilvl w:val="0"/>
                <w:numId w:val="3"/>
              </w:numPr>
              <w:rPr>
                <w:rFonts w:ascii="Century" w:hAnsi="Century"/>
              </w:rPr>
            </w:pPr>
            <w:r>
              <w:rPr>
                <w:rFonts w:ascii="Century" w:hAnsi="Century"/>
                <w:i/>
              </w:rPr>
              <w:t xml:space="preserve">Lights Out </w:t>
            </w:r>
            <w:r w:rsidR="00A75594" w:rsidRPr="00A75594">
              <w:rPr>
                <w:rFonts w:ascii="Century" w:hAnsi="Century"/>
                <w:i/>
              </w:rPr>
              <w:t>School Dance</w:t>
            </w:r>
            <w:r w:rsidR="00A75594">
              <w:rPr>
                <w:rFonts w:ascii="Century" w:hAnsi="Century"/>
              </w:rPr>
              <w:t xml:space="preserve"> – Next Friday, December 18, at 8:30 PM.  </w:t>
            </w:r>
            <w:r>
              <w:rPr>
                <w:rFonts w:ascii="Century" w:hAnsi="Century"/>
              </w:rPr>
              <w:t xml:space="preserve">Students must be eligible to attend.  </w:t>
            </w:r>
            <w:r w:rsidR="00A75594">
              <w:rPr>
                <w:rFonts w:ascii="Century" w:hAnsi="Century"/>
              </w:rPr>
              <w:t xml:space="preserve">Students should arrive at 8:15 PM.  Tickets are $3 in advance and $5 at the door.  Guests accompanying SLJ students must be High School students with proper </w:t>
            </w:r>
            <w:r w:rsidR="002D3DE9">
              <w:rPr>
                <w:rFonts w:ascii="Century" w:hAnsi="Century"/>
              </w:rPr>
              <w:t xml:space="preserve">school </w:t>
            </w:r>
            <w:r w:rsidR="00A75594">
              <w:rPr>
                <w:rFonts w:ascii="Century" w:hAnsi="Century"/>
              </w:rPr>
              <w:t>ID.  Dismis</w:t>
            </w:r>
            <w:r w:rsidR="002D3DE9">
              <w:rPr>
                <w:rFonts w:ascii="Century" w:hAnsi="Century"/>
              </w:rPr>
              <w:t xml:space="preserve">sal is at 10:00PM.  Please make </w:t>
            </w:r>
            <w:r w:rsidR="00A75594">
              <w:rPr>
                <w:rFonts w:ascii="Century" w:hAnsi="Century"/>
              </w:rPr>
              <w:t>arrangements with your child on how they are to get home.</w:t>
            </w:r>
          </w:p>
          <w:p w:rsidR="00A75594" w:rsidRDefault="00A75594" w:rsidP="00FB3C7C">
            <w:pPr>
              <w:pStyle w:val="NoSpacing"/>
              <w:numPr>
                <w:ilvl w:val="0"/>
                <w:numId w:val="3"/>
              </w:numPr>
              <w:rPr>
                <w:rFonts w:ascii="Century" w:hAnsi="Century"/>
              </w:rPr>
            </w:pPr>
            <w:r w:rsidRPr="00A75594">
              <w:rPr>
                <w:rFonts w:ascii="Century" w:hAnsi="Century"/>
                <w:i/>
              </w:rPr>
              <w:t>January PTA Meeting</w:t>
            </w:r>
            <w:r>
              <w:rPr>
                <w:rFonts w:ascii="Century" w:hAnsi="Century"/>
              </w:rPr>
              <w:t xml:space="preserve"> – We will discuss </w:t>
            </w:r>
            <w:r w:rsidR="00AF67B3">
              <w:rPr>
                <w:rFonts w:ascii="Century" w:hAnsi="Century"/>
              </w:rPr>
              <w:t>ass</w:t>
            </w:r>
            <w:r>
              <w:rPr>
                <w:rFonts w:ascii="Century" w:hAnsi="Century"/>
              </w:rPr>
              <w:t>essments</w:t>
            </w:r>
            <w:r w:rsidR="00AF67B3">
              <w:rPr>
                <w:rFonts w:ascii="Century" w:hAnsi="Century"/>
              </w:rPr>
              <w:t>,</w:t>
            </w:r>
            <w:r>
              <w:rPr>
                <w:rFonts w:ascii="Century" w:hAnsi="Century"/>
              </w:rPr>
              <w:t xml:space="preserve"> Regents exams, DRP, etc.</w:t>
            </w:r>
          </w:p>
          <w:p w:rsidR="00A75594" w:rsidRPr="00FB3C7C" w:rsidRDefault="00A75594" w:rsidP="00A75594">
            <w:pPr>
              <w:pStyle w:val="NoSpacing"/>
              <w:rPr>
                <w:rFonts w:ascii="Century" w:hAnsi="Century"/>
              </w:rPr>
            </w:pPr>
          </w:p>
        </w:tc>
      </w:tr>
      <w:tr w:rsidR="00C615A0" w:rsidRPr="00190973" w:rsidTr="00E17524">
        <w:tc>
          <w:tcPr>
            <w:tcW w:w="417" w:type="dxa"/>
          </w:tcPr>
          <w:p w:rsidR="00C615A0" w:rsidRDefault="00FB3C7C" w:rsidP="00E17524">
            <w:pPr>
              <w:pStyle w:val="NoSpacing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10</w:t>
            </w:r>
            <w:r w:rsidR="00C615A0">
              <w:rPr>
                <w:rFonts w:ascii="Century" w:hAnsi="Century"/>
              </w:rPr>
              <w:t>.</w:t>
            </w:r>
          </w:p>
        </w:tc>
        <w:tc>
          <w:tcPr>
            <w:tcW w:w="9591" w:type="dxa"/>
          </w:tcPr>
          <w:p w:rsidR="00C615A0" w:rsidRDefault="00C615A0" w:rsidP="00E17524">
            <w:pPr>
              <w:pStyle w:val="NoSpacing"/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  <w:u w:val="single"/>
              </w:rPr>
              <w:t>Adjournment</w:t>
            </w:r>
          </w:p>
          <w:p w:rsidR="00C615A0" w:rsidRPr="00F24EEF" w:rsidRDefault="00C615A0" w:rsidP="00E17524">
            <w:pPr>
              <w:pStyle w:val="NoSpacing"/>
              <w:rPr>
                <w:rFonts w:ascii="Century" w:hAnsi="Century"/>
              </w:rPr>
            </w:pPr>
            <w:r w:rsidRPr="00F24EEF">
              <w:rPr>
                <w:rFonts w:ascii="Century" w:hAnsi="Century"/>
              </w:rPr>
              <w:t>The meeting adjourned at 7:</w:t>
            </w:r>
            <w:r w:rsidR="004B2778">
              <w:rPr>
                <w:rFonts w:ascii="Century" w:hAnsi="Century"/>
              </w:rPr>
              <w:t>45</w:t>
            </w:r>
            <w:r w:rsidRPr="00F24EEF">
              <w:rPr>
                <w:rFonts w:ascii="Century" w:hAnsi="Century"/>
              </w:rPr>
              <w:t xml:space="preserve"> PM.  </w:t>
            </w:r>
            <w:r w:rsidR="004B2778">
              <w:rPr>
                <w:rFonts w:ascii="Century" w:hAnsi="Century"/>
              </w:rPr>
              <w:t xml:space="preserve">The next meeting is Thursday, January 14, </w:t>
            </w:r>
            <w:r w:rsidRPr="00F24EEF">
              <w:rPr>
                <w:rFonts w:ascii="Century" w:hAnsi="Century"/>
              </w:rPr>
              <w:t>201</w:t>
            </w:r>
            <w:r w:rsidR="004B2778">
              <w:rPr>
                <w:rFonts w:ascii="Century" w:hAnsi="Century"/>
              </w:rPr>
              <w:t>6</w:t>
            </w:r>
            <w:r w:rsidRPr="00F24EEF">
              <w:rPr>
                <w:rFonts w:ascii="Century" w:hAnsi="Century"/>
              </w:rPr>
              <w:t>.</w:t>
            </w:r>
          </w:p>
          <w:p w:rsidR="00C615A0" w:rsidRDefault="00C615A0" w:rsidP="00E17524">
            <w:pPr>
              <w:pStyle w:val="NoSpacing"/>
              <w:rPr>
                <w:rFonts w:ascii="Century" w:hAnsi="Century"/>
                <w:u w:val="single"/>
              </w:rPr>
            </w:pPr>
          </w:p>
        </w:tc>
      </w:tr>
    </w:tbl>
    <w:p w:rsidR="00C615A0" w:rsidRPr="00190973" w:rsidRDefault="00C615A0" w:rsidP="00C615A0">
      <w:pPr>
        <w:pStyle w:val="NoSpacing"/>
        <w:rPr>
          <w:rFonts w:ascii="Century" w:hAnsi="Century"/>
        </w:rPr>
      </w:pPr>
    </w:p>
    <w:p w:rsidR="00C615A0" w:rsidRDefault="00C615A0" w:rsidP="00C615A0">
      <w:pPr>
        <w:pStyle w:val="NoSpacing"/>
        <w:rPr>
          <w:rFonts w:ascii="Century" w:hAnsi="Century"/>
        </w:rPr>
      </w:pPr>
      <w:r>
        <w:rPr>
          <w:rFonts w:ascii="Century" w:hAnsi="Century"/>
        </w:rPr>
        <w:t>Respectfully submitted,</w:t>
      </w:r>
    </w:p>
    <w:p w:rsidR="00C615A0" w:rsidRDefault="00C615A0" w:rsidP="00C615A0"/>
    <w:p w:rsidR="00C615A0" w:rsidRDefault="004B2778" w:rsidP="00C615A0">
      <w:pPr>
        <w:pStyle w:val="NoSpacing"/>
        <w:rPr>
          <w:rFonts w:ascii="Century" w:hAnsi="Century"/>
        </w:rPr>
      </w:pPr>
      <w:r>
        <w:rPr>
          <w:rFonts w:ascii="Century" w:hAnsi="Century"/>
        </w:rPr>
        <w:t>Miko Jones</w:t>
      </w:r>
      <w:r w:rsidR="00C615A0">
        <w:rPr>
          <w:rFonts w:ascii="Century" w:hAnsi="Century"/>
        </w:rPr>
        <w:t>, Recording Secretary</w:t>
      </w:r>
    </w:p>
    <w:p w:rsidR="00C615A0" w:rsidRDefault="00C615A0" w:rsidP="00C615A0">
      <w:pPr>
        <w:pStyle w:val="NoSpacing"/>
        <w:rPr>
          <w:rFonts w:ascii="Century" w:hAnsi="Century"/>
        </w:rPr>
      </w:pPr>
    </w:p>
    <w:p w:rsidR="00C615A0" w:rsidRDefault="00C615A0" w:rsidP="00C615A0">
      <w:pPr>
        <w:pStyle w:val="NoSpacing"/>
        <w:rPr>
          <w:rFonts w:ascii="Century" w:hAnsi="Century"/>
        </w:rPr>
      </w:pPr>
    </w:p>
    <w:p w:rsidR="007946B6" w:rsidRDefault="007946B6" w:rsidP="007946B6">
      <w:pPr>
        <w:pStyle w:val="NoSpacing"/>
        <w:rPr>
          <w:rFonts w:ascii="Century" w:hAnsi="Century"/>
        </w:rPr>
      </w:pPr>
      <w:r w:rsidRPr="00E2639F">
        <w:rPr>
          <w:rFonts w:ascii="Century" w:hAnsi="Century"/>
          <w:u w:val="single"/>
        </w:rPr>
        <w:t xml:space="preserve">  </w:t>
      </w:r>
      <w:r>
        <w:rPr>
          <w:rFonts w:ascii="Century" w:hAnsi="Century"/>
          <w:u w:val="single"/>
        </w:rPr>
        <w:t>X</w:t>
      </w:r>
      <w:r w:rsidRPr="00E2639F">
        <w:rPr>
          <w:rFonts w:ascii="Century" w:hAnsi="Century"/>
          <w:u w:val="single"/>
        </w:rPr>
        <w:t xml:space="preserve">  </w:t>
      </w:r>
      <w:r>
        <w:rPr>
          <w:rFonts w:ascii="Century" w:hAnsi="Century"/>
        </w:rPr>
        <w:t xml:space="preserve"> Approved as written </w:t>
      </w:r>
      <w:r w:rsidR="008C2573" w:rsidRPr="008C2573">
        <w:rPr>
          <w:rFonts w:ascii="Century" w:hAnsi="Century"/>
          <w:u w:val="single"/>
        </w:rPr>
        <w:t>1/14/16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___Approved as amended</w:t>
      </w:r>
      <w:r w:rsidR="008C2573">
        <w:rPr>
          <w:rFonts w:ascii="Century" w:hAnsi="Century"/>
        </w:rPr>
        <w:t xml:space="preserve"> ______</w:t>
      </w:r>
      <w:bookmarkStart w:id="0" w:name="_GoBack"/>
      <w:bookmarkEnd w:id="0"/>
    </w:p>
    <w:p w:rsidR="00C615A0" w:rsidRDefault="00C615A0" w:rsidP="00C615A0">
      <w:pPr>
        <w:pStyle w:val="NoSpacing"/>
        <w:rPr>
          <w:rFonts w:ascii="Century" w:hAnsi="Century"/>
        </w:rPr>
      </w:pPr>
    </w:p>
    <w:sectPr w:rsidR="00C615A0" w:rsidSect="00425F1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B08"/>
    <w:multiLevelType w:val="hybridMultilevel"/>
    <w:tmpl w:val="820C8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F57CE2"/>
    <w:multiLevelType w:val="hybridMultilevel"/>
    <w:tmpl w:val="68481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973F71"/>
    <w:multiLevelType w:val="hybridMultilevel"/>
    <w:tmpl w:val="9E3847AA"/>
    <w:lvl w:ilvl="0" w:tplc="700E66E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C7380"/>
    <w:multiLevelType w:val="hybridMultilevel"/>
    <w:tmpl w:val="8E967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A0"/>
    <w:rsid w:val="00015087"/>
    <w:rsid w:val="001E5200"/>
    <w:rsid w:val="002243E8"/>
    <w:rsid w:val="002D3DE9"/>
    <w:rsid w:val="0031082E"/>
    <w:rsid w:val="00324CA0"/>
    <w:rsid w:val="003F70C0"/>
    <w:rsid w:val="004B2778"/>
    <w:rsid w:val="005644CE"/>
    <w:rsid w:val="005829FD"/>
    <w:rsid w:val="006E5539"/>
    <w:rsid w:val="00771061"/>
    <w:rsid w:val="007946B6"/>
    <w:rsid w:val="007F6794"/>
    <w:rsid w:val="00812E5E"/>
    <w:rsid w:val="008C2573"/>
    <w:rsid w:val="00A75594"/>
    <w:rsid w:val="00AF67B3"/>
    <w:rsid w:val="00B77EB2"/>
    <w:rsid w:val="00C615A0"/>
    <w:rsid w:val="00D813E5"/>
    <w:rsid w:val="00E35AA2"/>
    <w:rsid w:val="00E84F96"/>
    <w:rsid w:val="00F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15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15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15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15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dexter</cp:lastModifiedBy>
  <cp:revision>9</cp:revision>
  <dcterms:created xsi:type="dcterms:W3CDTF">2015-12-13T18:23:00Z</dcterms:created>
  <dcterms:modified xsi:type="dcterms:W3CDTF">2016-02-11T18:03:00Z</dcterms:modified>
</cp:coreProperties>
</file>